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media/image1.jpeg" ContentType="image/jpeg"/>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A"/>
        <w:suppressAutoHyphens w:val="1"/>
        <w:rPr>
          <w:rFonts w:ascii="Arial" w:cs="Arial" w:hAnsi="Arial" w:eastAsia="Arial"/>
        </w:rPr>
      </w:pPr>
      <w:r>
        <w:rPr>
          <w:rFonts w:ascii="Times New Roman" w:hAnsi="Times New Roman"/>
          <w:i w:val="1"/>
          <w:iCs w:val="1"/>
          <w:sz w:val="18"/>
          <w:szCs w:val="18"/>
        </w:rPr>
        <mc:AlternateContent>
          <mc:Choice Requires="wps">
            <w:drawing xmlns:a="http://schemas.openxmlformats.org/drawingml/2006/main">
              <wp:anchor distT="0" distB="0" distL="0" distR="0" simplePos="0" relativeHeight="251659264" behindDoc="0" locked="0" layoutInCell="1" allowOverlap="1">
                <wp:simplePos x="0" y="0"/>
                <wp:positionH relativeFrom="column">
                  <wp:posOffset>-509954</wp:posOffset>
                </wp:positionH>
                <wp:positionV relativeFrom="line">
                  <wp:posOffset>8792</wp:posOffset>
                </wp:positionV>
                <wp:extent cx="2004646" cy="1424354"/>
                <wp:effectExtent l="0" t="0" r="0" b="0"/>
                <wp:wrapNone/>
                <wp:docPr id="1073741825" name="officeArt object" descr="Text Box 4"/>
                <wp:cNvGraphicFramePr/>
                <a:graphic xmlns:a="http://schemas.openxmlformats.org/drawingml/2006/main">
                  <a:graphicData uri="http://schemas.microsoft.com/office/word/2010/wordprocessingShape">
                    <wps:wsp>
                      <wps:cNvSpPr txBox="1"/>
                      <wps:spPr>
                        <a:xfrm>
                          <a:off x="0" y="0"/>
                          <a:ext cx="2004646" cy="1424354"/>
                        </a:xfrm>
                        <a:prstGeom prst="rect">
                          <a:avLst/>
                        </a:prstGeom>
                        <a:solidFill>
                          <a:srgbClr val="FFFFFF"/>
                        </a:solidFill>
                        <a:ln w="12700" cap="flat">
                          <a:noFill/>
                          <a:miter lim="400000"/>
                        </a:ln>
                        <a:effectLst/>
                        <a:extLst>
                          <a:ext uri="{C572A759-6A51-4108-AA02-DFA0A04FC94B}">
                            <ma14:wrappingTextBoxFlag xmlns:ma14="http://schemas.microsoft.com/office/mac/drawingml/2011/main" val="1"/>
                          </a:ext>
                        </a:extLst>
                      </wps:spPr>
                      <wps:txbx>
                        <w:txbxContent>
                          <w:p>
                            <w:pPr>
                              <w:pStyle w:val="Body"/>
                              <w:rPr>
                                <w:i w:val="1"/>
                                <w:iCs w:val="1"/>
                                <w:sz w:val="20"/>
                                <w:szCs w:val="20"/>
                              </w:rPr>
                            </w:pPr>
                            <w:r>
                              <w:rPr>
                                <w:b w:val="1"/>
                                <w:bCs w:val="1"/>
                                <w:sz w:val="20"/>
                                <w:szCs w:val="20"/>
                                <w:rtl w:val="0"/>
                                <w:lang w:val="en-US"/>
                              </w:rPr>
                              <w:t>Board of Directors:</w:t>
                            </w:r>
                            <w:r>
                              <w:br w:type="textWrapping"/>
                            </w:r>
                            <w:r>
                              <w:rPr>
                                <w:i w:val="1"/>
                                <w:iCs w:val="1"/>
                                <w:sz w:val="20"/>
                                <w:szCs w:val="20"/>
                                <w:rtl w:val="0"/>
                                <w:lang w:val="en-US"/>
                              </w:rPr>
                              <w:t>President:  Danny Murphy</w:t>
                            </w:r>
                          </w:p>
                          <w:p>
                            <w:pPr>
                              <w:pStyle w:val="Body"/>
                              <w:rPr>
                                <w:i w:val="1"/>
                                <w:iCs w:val="1"/>
                                <w:sz w:val="20"/>
                                <w:szCs w:val="20"/>
                              </w:rPr>
                            </w:pPr>
                            <w:r>
                              <w:rPr>
                                <w:i w:val="1"/>
                                <w:iCs w:val="1"/>
                                <w:sz w:val="20"/>
                                <w:szCs w:val="20"/>
                                <w:rtl w:val="0"/>
                                <w:lang w:val="en-US"/>
                              </w:rPr>
                              <w:t>Vice President: Andrea Lindemann</w:t>
                            </w:r>
                          </w:p>
                          <w:p>
                            <w:pPr>
                              <w:pStyle w:val="Body"/>
                              <w:rPr>
                                <w:i w:val="1"/>
                                <w:iCs w:val="1"/>
                                <w:sz w:val="20"/>
                                <w:szCs w:val="20"/>
                              </w:rPr>
                            </w:pPr>
                            <w:r>
                              <w:rPr>
                                <w:i w:val="1"/>
                                <w:iCs w:val="1"/>
                                <w:sz w:val="20"/>
                                <w:szCs w:val="20"/>
                                <w:rtl w:val="0"/>
                                <w:lang w:val="en-US"/>
                              </w:rPr>
                              <w:t>Treasurer: Shane Abell</w:t>
                            </w:r>
                          </w:p>
                          <w:p>
                            <w:pPr>
                              <w:pStyle w:val="Body"/>
                              <w:rPr>
                                <w:i w:val="1"/>
                                <w:iCs w:val="1"/>
                                <w:sz w:val="20"/>
                                <w:szCs w:val="20"/>
                              </w:rPr>
                            </w:pPr>
                            <w:r>
                              <w:rPr>
                                <w:i w:val="1"/>
                                <w:iCs w:val="1"/>
                                <w:sz w:val="20"/>
                                <w:szCs w:val="20"/>
                                <w:rtl w:val="0"/>
                                <w:lang w:val="en-US"/>
                              </w:rPr>
                              <w:t>Secretary: Christy Allen</w:t>
                            </w:r>
                          </w:p>
                          <w:p>
                            <w:pPr>
                              <w:pStyle w:val="Body"/>
                              <w:rPr>
                                <w:i w:val="1"/>
                                <w:iCs w:val="1"/>
                                <w:sz w:val="20"/>
                                <w:szCs w:val="20"/>
                              </w:rPr>
                            </w:pPr>
                            <w:r>
                              <w:rPr>
                                <w:i w:val="1"/>
                                <w:iCs w:val="1"/>
                                <w:sz w:val="20"/>
                                <w:szCs w:val="20"/>
                                <w:rtl w:val="0"/>
                                <w:lang w:val="da-DK"/>
                              </w:rPr>
                              <w:t>North Side Rep: Natalie McIntyre</w:t>
                            </w:r>
                          </w:p>
                          <w:p>
                            <w:pPr>
                              <w:pStyle w:val="Body"/>
                              <w:rPr>
                                <w:i w:val="1"/>
                                <w:iCs w:val="1"/>
                                <w:sz w:val="20"/>
                                <w:szCs w:val="20"/>
                              </w:rPr>
                            </w:pPr>
                            <w:r>
                              <w:rPr>
                                <w:i w:val="1"/>
                                <w:iCs w:val="1"/>
                                <w:sz w:val="20"/>
                                <w:szCs w:val="20"/>
                                <w:rtl w:val="0"/>
                                <w:lang w:val="en-US"/>
                              </w:rPr>
                              <w:t>South Side Rep: Brian Snyder</w:t>
                            </w:r>
                          </w:p>
                          <w:p>
                            <w:pPr>
                              <w:pStyle w:val="Body"/>
                              <w:rPr>
                                <w:i w:val="1"/>
                                <w:iCs w:val="1"/>
                                <w:sz w:val="20"/>
                                <w:szCs w:val="20"/>
                              </w:rPr>
                            </w:pPr>
                            <w:r>
                              <w:rPr>
                                <w:i w:val="1"/>
                                <w:iCs w:val="1"/>
                                <w:sz w:val="20"/>
                                <w:szCs w:val="20"/>
                                <w:rtl w:val="0"/>
                              </w:rPr>
                              <w:t>At-Large Rep: Jill Doczi</w:t>
                            </w:r>
                          </w:p>
                          <w:p>
                            <w:pPr>
                              <w:pStyle w:val="Body"/>
                            </w:pPr>
                            <w:r>
                              <w:rPr>
                                <w:i w:val="1"/>
                                <w:iCs w:val="1"/>
                                <w:sz w:val="20"/>
                                <w:szCs w:val="20"/>
                                <w:rtl w:val="0"/>
                                <w:lang w:val="de-DE"/>
                              </w:rPr>
                              <w:t>At-Large Rep: Kristie Weaver</w:t>
                            </w:r>
                          </w:p>
                        </w:txbxContent>
                      </wps:txbx>
                      <wps:bodyPr wrap="square" lIns="45719" tIns="45719" rIns="45719" bIns="45719" numCol="1" anchor="t">
                        <a:noAutofit/>
                      </wps:bodyPr>
                    </wps:wsp>
                  </a:graphicData>
                </a:graphic>
              </wp:anchor>
            </w:drawing>
          </mc:Choice>
          <mc:Fallback>
            <w:pict>
              <v:shape id="_x0000_s1026" type="#_x0000_t202" style="visibility:visible;position:absolute;margin-left:-40.2pt;margin-top:0.7pt;width:157.8pt;height:112.2pt;z-index:251659264;mso-position-horizontal:absolute;mso-position-horizontal-relative:text;mso-position-vertical:absolute;mso-position-vertical-relative:line;mso-wrap-distance-left:0.0pt;mso-wrap-distance-top:0.0pt;mso-wrap-distance-right:0.0pt;mso-wrap-distance-bottom:0.0pt;">
                <v:fill color="#FFFFFF" opacity="100.0%" type="solid"/>
                <v:stroke on="f" weight="1.0pt" dashstyle="solid" endcap="flat" miterlimit="400.0%" joinstyle="miter" linestyle="single" startarrow="none" startarrowwidth="medium" startarrowlength="medium" endarrow="none" endarrowwidth="medium" endarrowlength="medium"/>
                <v:textbox>
                  <w:txbxContent>
                    <w:p>
                      <w:pPr>
                        <w:pStyle w:val="Body"/>
                        <w:rPr>
                          <w:i w:val="1"/>
                          <w:iCs w:val="1"/>
                          <w:sz w:val="20"/>
                          <w:szCs w:val="20"/>
                        </w:rPr>
                      </w:pPr>
                      <w:r>
                        <w:rPr>
                          <w:b w:val="1"/>
                          <w:bCs w:val="1"/>
                          <w:sz w:val="20"/>
                          <w:szCs w:val="20"/>
                          <w:rtl w:val="0"/>
                          <w:lang w:val="en-US"/>
                        </w:rPr>
                        <w:t>Board of Directors:</w:t>
                      </w:r>
                      <w:r>
                        <w:br w:type="textWrapping"/>
                      </w:r>
                      <w:r>
                        <w:rPr>
                          <w:i w:val="1"/>
                          <w:iCs w:val="1"/>
                          <w:sz w:val="20"/>
                          <w:szCs w:val="20"/>
                          <w:rtl w:val="0"/>
                          <w:lang w:val="en-US"/>
                        </w:rPr>
                        <w:t>President:  Danny Murphy</w:t>
                      </w:r>
                    </w:p>
                    <w:p>
                      <w:pPr>
                        <w:pStyle w:val="Body"/>
                        <w:rPr>
                          <w:i w:val="1"/>
                          <w:iCs w:val="1"/>
                          <w:sz w:val="20"/>
                          <w:szCs w:val="20"/>
                        </w:rPr>
                      </w:pPr>
                      <w:r>
                        <w:rPr>
                          <w:i w:val="1"/>
                          <w:iCs w:val="1"/>
                          <w:sz w:val="20"/>
                          <w:szCs w:val="20"/>
                          <w:rtl w:val="0"/>
                          <w:lang w:val="en-US"/>
                        </w:rPr>
                        <w:t>Vice President: Andrea Lindemann</w:t>
                      </w:r>
                    </w:p>
                    <w:p>
                      <w:pPr>
                        <w:pStyle w:val="Body"/>
                        <w:rPr>
                          <w:i w:val="1"/>
                          <w:iCs w:val="1"/>
                          <w:sz w:val="20"/>
                          <w:szCs w:val="20"/>
                        </w:rPr>
                      </w:pPr>
                      <w:r>
                        <w:rPr>
                          <w:i w:val="1"/>
                          <w:iCs w:val="1"/>
                          <w:sz w:val="20"/>
                          <w:szCs w:val="20"/>
                          <w:rtl w:val="0"/>
                          <w:lang w:val="en-US"/>
                        </w:rPr>
                        <w:t>Treasurer: Shane Abell</w:t>
                      </w:r>
                    </w:p>
                    <w:p>
                      <w:pPr>
                        <w:pStyle w:val="Body"/>
                        <w:rPr>
                          <w:i w:val="1"/>
                          <w:iCs w:val="1"/>
                          <w:sz w:val="20"/>
                          <w:szCs w:val="20"/>
                        </w:rPr>
                      </w:pPr>
                      <w:r>
                        <w:rPr>
                          <w:i w:val="1"/>
                          <w:iCs w:val="1"/>
                          <w:sz w:val="20"/>
                          <w:szCs w:val="20"/>
                          <w:rtl w:val="0"/>
                          <w:lang w:val="en-US"/>
                        </w:rPr>
                        <w:t>Secretary: Christy Allen</w:t>
                      </w:r>
                    </w:p>
                    <w:p>
                      <w:pPr>
                        <w:pStyle w:val="Body"/>
                        <w:rPr>
                          <w:i w:val="1"/>
                          <w:iCs w:val="1"/>
                          <w:sz w:val="20"/>
                          <w:szCs w:val="20"/>
                        </w:rPr>
                      </w:pPr>
                      <w:r>
                        <w:rPr>
                          <w:i w:val="1"/>
                          <w:iCs w:val="1"/>
                          <w:sz w:val="20"/>
                          <w:szCs w:val="20"/>
                          <w:rtl w:val="0"/>
                          <w:lang w:val="da-DK"/>
                        </w:rPr>
                        <w:t>North Side Rep: Natalie McIntyre</w:t>
                      </w:r>
                    </w:p>
                    <w:p>
                      <w:pPr>
                        <w:pStyle w:val="Body"/>
                        <w:rPr>
                          <w:i w:val="1"/>
                          <w:iCs w:val="1"/>
                          <w:sz w:val="20"/>
                          <w:szCs w:val="20"/>
                        </w:rPr>
                      </w:pPr>
                      <w:r>
                        <w:rPr>
                          <w:i w:val="1"/>
                          <w:iCs w:val="1"/>
                          <w:sz w:val="20"/>
                          <w:szCs w:val="20"/>
                          <w:rtl w:val="0"/>
                          <w:lang w:val="en-US"/>
                        </w:rPr>
                        <w:t>South Side Rep: Brian Snyder</w:t>
                      </w:r>
                    </w:p>
                    <w:p>
                      <w:pPr>
                        <w:pStyle w:val="Body"/>
                        <w:rPr>
                          <w:i w:val="1"/>
                          <w:iCs w:val="1"/>
                          <w:sz w:val="20"/>
                          <w:szCs w:val="20"/>
                        </w:rPr>
                      </w:pPr>
                      <w:r>
                        <w:rPr>
                          <w:i w:val="1"/>
                          <w:iCs w:val="1"/>
                          <w:sz w:val="20"/>
                          <w:szCs w:val="20"/>
                          <w:rtl w:val="0"/>
                        </w:rPr>
                        <w:t>At-Large Rep: Jill Doczi</w:t>
                      </w:r>
                    </w:p>
                    <w:p>
                      <w:pPr>
                        <w:pStyle w:val="Body"/>
                      </w:pPr>
                      <w:r>
                        <w:rPr>
                          <w:i w:val="1"/>
                          <w:iCs w:val="1"/>
                          <w:sz w:val="20"/>
                          <w:szCs w:val="20"/>
                          <w:rtl w:val="0"/>
                          <w:lang w:val="de-DE"/>
                        </w:rPr>
                        <w:t>At-Large Rep: Kristie Weaver</w:t>
                      </w:r>
                    </w:p>
                  </w:txbxContent>
                </v:textbox>
                <w10:wrap type="none" side="bothSides" anchorx="text"/>
              </v:shape>
            </w:pict>
          </mc:Fallback>
        </mc:AlternateContent>
      </w:r>
      <w:r>
        <w:rPr>
          <w:rFonts w:ascii="Times New Roman" w:cs="Times New Roman" w:hAnsi="Times New Roman" w:eastAsia="Times New Roman"/>
          <w:i w:val="1"/>
          <w:iCs w:val="1"/>
          <w:sz w:val="18"/>
          <w:szCs w:val="18"/>
        </w:rPr>
        <w:drawing xmlns:a="http://schemas.openxmlformats.org/drawingml/2006/main">
          <wp:anchor distT="152400" distB="152400" distL="152400" distR="152400" simplePos="0" relativeHeight="251660288" behindDoc="0" locked="0" layoutInCell="1" allowOverlap="1">
            <wp:simplePos x="0" y="0"/>
            <wp:positionH relativeFrom="page">
              <wp:posOffset>2424112</wp:posOffset>
            </wp:positionH>
            <wp:positionV relativeFrom="page">
              <wp:posOffset>457200</wp:posOffset>
            </wp:positionV>
            <wp:extent cx="2924175" cy="1285875"/>
            <wp:effectExtent l="0" t="0" r="0" b="0"/>
            <wp:wrapThrough wrapText="bothSides" distL="152400" distR="152400">
              <wp:wrapPolygon edited="1">
                <wp:start x="-94" y="-213"/>
                <wp:lineTo x="-94" y="0"/>
                <wp:lineTo x="-94" y="21600"/>
                <wp:lineTo x="-94" y="21813"/>
                <wp:lineTo x="0" y="21813"/>
                <wp:lineTo x="21600" y="21813"/>
                <wp:lineTo x="21694" y="21813"/>
                <wp:lineTo x="21694" y="21600"/>
                <wp:lineTo x="21694" y="0"/>
                <wp:lineTo x="21694" y="-213"/>
                <wp:lineTo x="21600" y="-213"/>
                <wp:lineTo x="0" y="-213"/>
                <wp:lineTo x="-94" y="-213"/>
              </wp:wrapPolygon>
            </wp:wrapThrough>
            <wp:docPr id="1073741826" name="officeArt object" descr="officeArt object"/>
            <wp:cNvGraphicFramePr/>
            <a:graphic xmlns:a="http://schemas.openxmlformats.org/drawingml/2006/main">
              <a:graphicData uri="http://schemas.openxmlformats.org/drawingml/2006/picture">
                <pic:pic xmlns:pic="http://schemas.openxmlformats.org/drawingml/2006/picture">
                  <pic:nvPicPr>
                    <pic:cNvPr id="1073741826" name="officeArt object" descr="officeArt object"/>
                    <pic:cNvPicPr>
                      <a:picLocks noChangeAspect="1"/>
                    </pic:cNvPicPr>
                  </pic:nvPicPr>
                  <pic:blipFill>
                    <a:blip r:embed="rId4">
                      <a:extLst/>
                    </a:blip>
                    <a:stretch>
                      <a:fillRect/>
                    </a:stretch>
                  </pic:blipFill>
                  <pic:spPr>
                    <a:xfrm>
                      <a:off x="0" y="0"/>
                      <a:ext cx="2924175" cy="1285875"/>
                    </a:xfrm>
                    <a:prstGeom prst="rect">
                      <a:avLst/>
                    </a:prstGeom>
                    <a:ln w="25400" cap="flat">
                      <a:solidFill>
                        <a:srgbClr val="000000"/>
                      </a:solidFill>
                      <a:prstDash val="solid"/>
                      <a:miter lim="400000"/>
                    </a:ln>
                    <a:effectLst/>
                  </pic:spPr>
                </pic:pic>
              </a:graphicData>
            </a:graphic>
          </wp:anchor>
        </w:drawing>
      </w:r>
    </w:p>
    <w:p>
      <w:pPr>
        <w:pStyle w:val="Body A"/>
        <w:suppressAutoHyphens w:val="1"/>
        <w:rPr>
          <w:rFonts w:ascii="Arial" w:cs="Arial" w:hAnsi="Arial" w:eastAsia="Arial"/>
        </w:rPr>
      </w:pPr>
    </w:p>
    <w:p>
      <w:pPr>
        <w:pStyle w:val="Body A"/>
        <w:suppressAutoHyphens w:val="1"/>
        <w:rPr>
          <w:rFonts w:ascii="Arial" w:cs="Arial" w:hAnsi="Arial" w:eastAsia="Arial"/>
        </w:rPr>
      </w:pPr>
      <w:r>
        <w:rPr>
          <w:rFonts w:ascii="Times New Roman" w:cs="Times New Roman" w:hAnsi="Times New Roman" w:eastAsia="Times New Roman"/>
          <w:i w:val="1"/>
          <w:iCs w:val="1"/>
          <w:sz w:val="18"/>
          <w:szCs w:val="18"/>
        </w:rPr>
        <mc:AlternateContent>
          <mc:Choice Requires="wps">
            <w:drawing xmlns:a="http://schemas.openxmlformats.org/drawingml/2006/main">
              <wp:anchor distT="0" distB="0" distL="0" distR="0" simplePos="0" relativeHeight="251661312" behindDoc="0" locked="0" layoutInCell="1" allowOverlap="1">
                <wp:simplePos x="0" y="0"/>
                <wp:positionH relativeFrom="column">
                  <wp:posOffset>4577715</wp:posOffset>
                </wp:positionH>
                <wp:positionV relativeFrom="line">
                  <wp:posOffset>10794</wp:posOffset>
                </wp:positionV>
                <wp:extent cx="2135505" cy="846966"/>
                <wp:effectExtent l="0" t="0" r="0" b="0"/>
                <wp:wrapNone/>
                <wp:docPr id="1073741827" name="officeArt object" descr="Text Box 5"/>
                <wp:cNvGraphicFramePr/>
                <a:graphic xmlns:a="http://schemas.openxmlformats.org/drawingml/2006/main">
                  <a:graphicData uri="http://schemas.microsoft.com/office/word/2010/wordprocessingShape">
                    <wps:wsp>
                      <wps:cNvSpPr txBox="1"/>
                      <wps:spPr>
                        <a:xfrm>
                          <a:off x="0" y="0"/>
                          <a:ext cx="2135505" cy="846966"/>
                        </a:xfrm>
                        <a:prstGeom prst="rect">
                          <a:avLst/>
                        </a:prstGeom>
                        <a:solidFill>
                          <a:srgbClr val="FFFFFF"/>
                        </a:solidFill>
                        <a:ln w="12700" cap="flat">
                          <a:noFill/>
                          <a:miter lim="400000"/>
                        </a:ln>
                        <a:effectLst/>
                      </wps:spPr>
                      <wps:txbx>
                        <w:txbxContent>
                          <w:p>
                            <w:pPr>
                              <w:pStyle w:val="Body"/>
                              <w:rPr>
                                <w:b w:val="1"/>
                                <w:bCs w:val="1"/>
                              </w:rPr>
                            </w:pPr>
                            <w:r>
                              <w:rPr>
                                <w:b w:val="1"/>
                                <w:bCs w:val="1"/>
                                <w:rtl w:val="0"/>
                                <w:lang w:val="en-US"/>
                              </w:rPr>
                              <w:t>Ocean Park Civic League</w:t>
                            </w:r>
                          </w:p>
                          <w:p>
                            <w:pPr>
                              <w:pStyle w:val="Body"/>
                            </w:pPr>
                            <w:r>
                              <w:rPr>
                                <w:rtl w:val="0"/>
                                <w:lang w:val="en-US"/>
                              </w:rPr>
                              <w:t>P.O. Box 55385</w:t>
                            </w:r>
                          </w:p>
                          <w:p>
                            <w:pPr>
                              <w:pStyle w:val="Body"/>
                            </w:pPr>
                            <w:r>
                              <w:rPr>
                                <w:rtl w:val="0"/>
                                <w:lang w:val="en-US"/>
                              </w:rPr>
                              <w:t>Virginia Beach VA 23471</w:t>
                            </w:r>
                          </w:p>
                          <w:p>
                            <w:pPr>
                              <w:pStyle w:val="Body"/>
                            </w:pPr>
                            <w:r>
                              <w:rPr>
                                <w:b w:val="1"/>
                                <w:bCs w:val="1"/>
                                <w:rtl w:val="0"/>
                              </w:rPr>
                              <w:t>www.opcl.org</w:t>
                            </w:r>
                          </w:p>
                        </w:txbxContent>
                      </wps:txbx>
                      <wps:bodyPr wrap="square" lIns="45719" tIns="45719" rIns="45719" bIns="45719" numCol="1" anchor="t">
                        <a:noAutofit/>
                      </wps:bodyPr>
                    </wps:wsp>
                  </a:graphicData>
                </a:graphic>
              </wp:anchor>
            </w:drawing>
          </mc:Choice>
          <mc:Fallback>
            <w:pict>
              <v:shape id="_x0000_s1027" type="#_x0000_t202" style="visibility:visible;position:absolute;margin-left:360.5pt;margin-top:0.8pt;width:168.1pt;height:66.7pt;z-index:251661312;mso-position-horizontal:absolute;mso-position-horizontal-relative:text;mso-position-vertical:absolute;mso-position-vertical-relative:line;mso-wrap-distance-left:0.0pt;mso-wrap-distance-top:0.0pt;mso-wrap-distance-right:0.0pt;mso-wrap-distance-bottom:0.0pt;">
                <v:fill color="#FFFFFF" opacity="100.0%" type="solid"/>
                <v:stroke on="f" weight="1.0pt" dashstyle="solid" endcap="flat" miterlimit="400.0%" joinstyle="miter" linestyle="single" startarrow="none" startarrowwidth="medium" startarrowlength="medium" endarrow="none" endarrowwidth="medium" endarrowlength="medium"/>
                <v:textbox>
                  <w:txbxContent>
                    <w:p>
                      <w:pPr>
                        <w:pStyle w:val="Body"/>
                        <w:rPr>
                          <w:b w:val="1"/>
                          <w:bCs w:val="1"/>
                        </w:rPr>
                      </w:pPr>
                      <w:r>
                        <w:rPr>
                          <w:b w:val="1"/>
                          <w:bCs w:val="1"/>
                          <w:rtl w:val="0"/>
                          <w:lang w:val="en-US"/>
                        </w:rPr>
                        <w:t>Ocean Park Civic League</w:t>
                      </w:r>
                    </w:p>
                    <w:p>
                      <w:pPr>
                        <w:pStyle w:val="Body"/>
                      </w:pPr>
                      <w:r>
                        <w:rPr>
                          <w:rtl w:val="0"/>
                          <w:lang w:val="en-US"/>
                        </w:rPr>
                        <w:t>P.O. Box 55385</w:t>
                      </w:r>
                    </w:p>
                    <w:p>
                      <w:pPr>
                        <w:pStyle w:val="Body"/>
                      </w:pPr>
                      <w:r>
                        <w:rPr>
                          <w:rtl w:val="0"/>
                          <w:lang w:val="en-US"/>
                        </w:rPr>
                        <w:t>Virginia Beach VA 23471</w:t>
                      </w:r>
                    </w:p>
                    <w:p>
                      <w:pPr>
                        <w:pStyle w:val="Body"/>
                      </w:pPr>
                      <w:r>
                        <w:rPr>
                          <w:b w:val="1"/>
                          <w:bCs w:val="1"/>
                          <w:rtl w:val="0"/>
                        </w:rPr>
                        <w:t>www.opcl.org</w:t>
                      </w:r>
                    </w:p>
                  </w:txbxContent>
                </v:textbox>
                <w10:wrap type="none" side="bothSides" anchorx="text"/>
              </v:shape>
            </w:pict>
          </mc:Fallback>
        </mc:AlternateContent>
      </w:r>
    </w:p>
    <w:p>
      <w:pPr>
        <w:pStyle w:val="Body A"/>
        <w:suppressAutoHyphens w:val="1"/>
        <w:rPr>
          <w:rFonts w:ascii="Arial" w:cs="Arial" w:hAnsi="Arial" w:eastAsia="Arial"/>
        </w:rPr>
      </w:pPr>
    </w:p>
    <w:p>
      <w:pPr>
        <w:pStyle w:val="Body A"/>
        <w:suppressAutoHyphens w:val="1"/>
        <w:rPr>
          <w:rFonts w:ascii="Arial" w:cs="Arial" w:hAnsi="Arial" w:eastAsia="Arial"/>
        </w:rPr>
      </w:pPr>
    </w:p>
    <w:p>
      <w:pPr>
        <w:pStyle w:val="Body A"/>
        <w:suppressAutoHyphens w:val="1"/>
        <w:rPr>
          <w:rFonts w:ascii="Arial" w:cs="Arial" w:hAnsi="Arial" w:eastAsia="Arial"/>
        </w:rPr>
      </w:pPr>
    </w:p>
    <w:p>
      <w:pPr>
        <w:pStyle w:val="Body A"/>
        <w:suppressAutoHyphens w:val="1"/>
        <w:rPr>
          <w:rFonts w:ascii="Arial" w:cs="Arial" w:hAnsi="Arial" w:eastAsia="Arial"/>
        </w:rPr>
      </w:pPr>
    </w:p>
    <w:p>
      <w:pPr>
        <w:pStyle w:val="Body A"/>
        <w:suppressAutoHyphens w:val="1"/>
        <w:rPr>
          <w:rFonts w:ascii="Arial" w:cs="Arial" w:hAnsi="Arial" w:eastAsia="Arial"/>
        </w:rPr>
      </w:pPr>
    </w:p>
    <w:p>
      <w:pPr>
        <w:pStyle w:val="Body A"/>
        <w:suppressAutoHyphens w:val="1"/>
        <w:rPr>
          <w:rFonts w:ascii="Arial" w:cs="Arial" w:hAnsi="Arial" w:eastAsia="Arial"/>
        </w:rPr>
      </w:pPr>
    </w:p>
    <w:p>
      <w:pPr>
        <w:pStyle w:val="Body A"/>
        <w:suppressAutoHyphens w:val="1"/>
        <w:rPr>
          <w:rFonts w:ascii="Arial" w:cs="Arial" w:hAnsi="Arial" w:eastAsia="Arial"/>
          <w:sz w:val="6"/>
          <w:szCs w:val="6"/>
        </w:rPr>
      </w:pPr>
    </w:p>
    <w:p>
      <w:pPr>
        <w:pStyle w:val="Body"/>
        <w:spacing w:after="144"/>
        <w:rPr>
          <w:rFonts w:ascii="Calibri" w:cs="Calibri" w:hAnsi="Calibri" w:eastAsia="Calibri"/>
        </w:rPr>
      </w:pPr>
    </w:p>
    <w:p>
      <w:pPr>
        <w:pStyle w:val="Body"/>
        <w:jc w:val="center"/>
      </w:pPr>
      <w:r>
        <w:rPr>
          <w:rtl w:val="0"/>
          <w:lang w:val="en-US"/>
        </w:rPr>
        <w:t>Ocean Park Civic League</w:t>
      </w:r>
    </w:p>
    <w:p>
      <w:pPr>
        <w:pStyle w:val="Body"/>
        <w:jc w:val="center"/>
      </w:pPr>
      <w:r>
        <w:rPr>
          <w:rtl w:val="0"/>
          <w:lang w:val="en-US"/>
        </w:rPr>
        <w:t>May 8, 2025</w:t>
      </w:r>
    </w:p>
    <w:p>
      <w:pPr>
        <w:pStyle w:val="Body"/>
        <w:jc w:val="center"/>
      </w:pPr>
      <w:r>
        <w:rPr>
          <w:rtl w:val="0"/>
          <w:lang w:val="en-US"/>
        </w:rPr>
        <w:t xml:space="preserve">7:00pm at Brock Environmental Center </w:t>
      </w:r>
    </w:p>
    <w:p>
      <w:pPr>
        <w:pStyle w:val="Body"/>
      </w:pPr>
    </w:p>
    <w:p>
      <w:pPr>
        <w:pStyle w:val="Body"/>
      </w:pPr>
    </w:p>
    <w:p>
      <w:pPr>
        <w:pStyle w:val="Body"/>
      </w:pPr>
      <w:r>
        <w:rPr>
          <w:rtl w:val="0"/>
          <w:lang w:val="en-US"/>
        </w:rPr>
        <w:t>The meeting was called to order at 7:00 PM.</w:t>
      </w:r>
    </w:p>
    <w:p>
      <w:pPr>
        <w:pStyle w:val="Body"/>
      </w:pPr>
    </w:p>
    <w:p>
      <w:pPr>
        <w:pStyle w:val="Body"/>
      </w:pPr>
      <w:r>
        <w:rPr>
          <w:rtl w:val="0"/>
          <w:lang w:val="en-US"/>
        </w:rPr>
        <w:t>The Pledge of Allegiance was recited.</w:t>
      </w:r>
    </w:p>
    <w:p>
      <w:pPr>
        <w:pStyle w:val="Body"/>
      </w:pPr>
    </w:p>
    <w:p>
      <w:pPr>
        <w:pStyle w:val="Body"/>
      </w:pPr>
    </w:p>
    <w:p>
      <w:pPr>
        <w:pStyle w:val="Body"/>
      </w:pPr>
      <w:r>
        <w:rPr>
          <w:b w:val="1"/>
          <w:bCs w:val="1"/>
          <w:rtl w:val="0"/>
          <w:lang w:val="en-US"/>
        </w:rPr>
        <w:t xml:space="preserve">Special Guests: </w:t>
      </w:r>
      <w:r>
        <w:rPr>
          <w:rtl w:val="0"/>
          <w:lang w:val="en-US"/>
        </w:rPr>
        <w:t>City of VB Public Works</w:t>
      </w:r>
    </w:p>
    <w:p>
      <w:pPr>
        <w:pStyle w:val="Body"/>
      </w:pPr>
      <w:r>
        <w:rPr>
          <w:rtl w:val="0"/>
          <w:lang w:val="en-US"/>
        </w:rPr>
        <w:t>William Purcell, P.E., Project Manager</w:t>
      </w:r>
      <w:r>
        <w:br w:type="textWrapping"/>
      </w:r>
      <w:r>
        <w:rPr>
          <w:rtl w:val="0"/>
          <w:lang w:val="en-US"/>
        </w:rPr>
        <w:t>Jason Wilson, P.E., Project Manager Supervisor, Transportation</w:t>
      </w:r>
      <w:r>
        <w:br w:type="textWrapping"/>
      </w:r>
      <w:r>
        <w:rPr>
          <w:rtl w:val="0"/>
          <w:lang w:val="en-US"/>
        </w:rPr>
        <w:t>They reviewed the Shore Dr Phase 3 &amp; Phase 4 Interim Sidewalks.</w:t>
      </w:r>
    </w:p>
    <w:p>
      <w:pPr>
        <w:pStyle w:val="Body"/>
      </w:pPr>
      <w:r>
        <w:rPr>
          <w:rtl w:val="0"/>
          <w:lang w:val="en-US"/>
        </w:rPr>
        <w:t xml:space="preserve">The purpose of this project is to improve safety for </w:t>
      </w:r>
      <w:r>
        <w:br w:type="textWrapping"/>
      </w:r>
      <w:r>
        <w:rPr>
          <w:rtl w:val="0"/>
          <w:lang w:val="en-US"/>
        </w:rPr>
        <w:t xml:space="preserve">motorists, pedestrians, and bicyclists while providing </w:t>
      </w:r>
      <w:r>
        <w:br w:type="textWrapping"/>
      </w:r>
      <w:r>
        <w:rPr>
          <w:rtl w:val="0"/>
          <w:lang w:val="en-US"/>
        </w:rPr>
        <w:t>needed utility improvements.</w:t>
      </w:r>
      <w:r>
        <w:rPr>
          <w:rtl w:val="0"/>
        </w:rPr>
        <w:br w:type="textWrapping"/>
        <w:t>•</w:t>
      </w:r>
      <w:r>
        <w:rPr>
          <w:rtl w:val="0"/>
          <w:lang w:val="en-US"/>
        </w:rPr>
        <w:t>Does not increase</w:t>
      </w:r>
      <w:r>
        <w:rPr>
          <w:rtl w:val="0"/>
        </w:rPr>
        <w:t> </w:t>
      </w:r>
      <w:r>
        <w:rPr>
          <w:rtl w:val="0"/>
          <w:lang w:val="en-US"/>
        </w:rPr>
        <w:t xml:space="preserve">roadway capacity - no new lanes of </w:t>
      </w:r>
      <w:r>
        <w:br w:type="textWrapping"/>
      </w:r>
      <w:r>
        <w:rPr>
          <w:rtl w:val="0"/>
          <w:lang w:val="pt-PT"/>
        </w:rPr>
        <w:t>travel.</w:t>
      </w:r>
      <w:r>
        <w:rPr>
          <w:rtl w:val="0"/>
        </w:rPr>
        <w:br w:type="textWrapping"/>
        <w:t>•</w:t>
      </w:r>
      <w:r>
        <w:rPr>
          <w:rtl w:val="0"/>
          <w:lang w:val="en-US"/>
        </w:rPr>
        <w:t>Contractor Notice To Proceed = May 1, 2025</w:t>
      </w:r>
      <w:r>
        <w:rPr>
          <w:rtl w:val="0"/>
        </w:rPr>
        <w:br w:type="textWrapping"/>
        <w:t>•</w:t>
      </w:r>
      <w:r>
        <w:rPr>
          <w:rtl w:val="0"/>
          <w:lang w:val="en-US"/>
        </w:rPr>
        <w:t>Contract Completion Date = Oct 12, 2028</w:t>
      </w:r>
      <w:r>
        <w:rPr>
          <w:rtl w:val="0"/>
        </w:rPr>
        <w:br w:type="textWrapping"/>
        <w:t>•</w:t>
      </w:r>
      <w:r>
        <w:rPr>
          <w:rtl w:val="0"/>
          <w:lang w:val="en-US"/>
        </w:rPr>
        <w:t>Construction Contract Value = $67M</w:t>
      </w:r>
      <w:r>
        <w:br w:type="textWrapping"/>
      </w:r>
      <w:r>
        <w:rPr>
          <w:rtl w:val="0"/>
          <w:lang w:val="en-US"/>
        </w:rPr>
        <w:t xml:space="preserve">Shore Dr Phase III </w:t>
      </w:r>
      <w:r>
        <w:rPr>
          <w:rtl w:val="0"/>
        </w:rPr>
        <w:t xml:space="preserve">– </w:t>
      </w:r>
      <w:r>
        <w:rPr>
          <w:rtl w:val="0"/>
          <w:lang w:val="en-US"/>
        </w:rPr>
        <w:t>Scope (1 of 2)</w:t>
      </w:r>
      <w:r>
        <w:rPr>
          <w:rtl w:val="0"/>
        </w:rPr>
        <w:br w:type="textWrapping"/>
        <w:t>•</w:t>
      </w:r>
      <w:r>
        <w:rPr>
          <w:rtl w:val="0"/>
          <w:lang w:val="en-US"/>
        </w:rPr>
        <w:t xml:space="preserve">1.2 miles of new road with curb and gutter from Vista Circle to </w:t>
      </w:r>
      <w:r>
        <w:br w:type="textWrapping"/>
      </w:r>
      <w:r>
        <w:rPr>
          <w:rtl w:val="0"/>
          <w:lang w:val="en-US"/>
        </w:rPr>
        <w:t>Beech Street</w:t>
      </w:r>
      <w:r>
        <w:rPr>
          <w:rtl w:val="0"/>
        </w:rPr>
        <w:br w:type="textWrapping"/>
        <w:t>•</w:t>
      </w:r>
      <w:r>
        <w:rPr>
          <w:rtl w:val="0"/>
          <w:lang w:val="en-US"/>
        </w:rPr>
        <w:t>6 miles of utilities (Water, Sanitary Sewer, Storm Sewer)</w:t>
      </w:r>
      <w:r>
        <w:rPr>
          <w:rtl w:val="0"/>
        </w:rPr>
        <w:br w:type="textWrapping"/>
        <w:t>•</w:t>
      </w:r>
      <w:r>
        <w:rPr>
          <w:rtl w:val="0"/>
          <w:lang w:val="en-US"/>
        </w:rPr>
        <w:t>Raised medians with landscaping/hardscape materials</w:t>
      </w:r>
      <w:r>
        <w:rPr>
          <w:rtl w:val="0"/>
        </w:rPr>
        <w:br w:type="textWrapping"/>
        <w:t>•</w:t>
      </w:r>
      <w:r>
        <w:rPr>
          <w:rtl w:val="0"/>
          <w:lang w:val="en-US"/>
        </w:rPr>
        <w:t>5-foot-wide on-street bike lanes</w:t>
      </w:r>
      <w:r>
        <w:rPr>
          <w:rtl w:val="0"/>
        </w:rPr>
        <w:br w:type="textWrapping"/>
        <w:t>•</w:t>
      </w:r>
      <w:r>
        <w:rPr>
          <w:rtl w:val="0"/>
          <w:lang w:val="en-US"/>
        </w:rPr>
        <w:t>8-foot-wide concrete sidewalks</w:t>
      </w:r>
      <w:r>
        <w:rPr>
          <w:rtl w:val="0"/>
        </w:rPr>
        <w:br w:type="textWrapping"/>
        <w:t>•</w:t>
      </w:r>
      <w:r>
        <w:rPr>
          <w:rtl w:val="0"/>
          <w:lang w:val="en-US"/>
        </w:rPr>
        <w:t xml:space="preserve">10-foot-wide concrete shared-use path from the Lesner Bridge </w:t>
      </w:r>
      <w:r>
        <w:br w:type="textWrapping"/>
      </w:r>
      <w:r>
        <w:rPr>
          <w:rtl w:val="0"/>
          <w:lang w:val="en-US"/>
        </w:rPr>
        <w:t>to Jade Street to provide a connection to the Cape Henry Trail</w:t>
      </w:r>
      <w:r>
        <w:rPr>
          <w:rtl w:val="0"/>
        </w:rPr>
        <w:br w:type="textWrapping"/>
        <w:t>•</w:t>
      </w:r>
      <w:r>
        <w:rPr>
          <w:rtl w:val="0"/>
          <w:lang w:val="en-US"/>
        </w:rPr>
        <w:t xml:space="preserve">Property entrances consolidated and oriented to the side </w:t>
      </w:r>
      <w:r>
        <w:br w:type="textWrapping"/>
      </w:r>
      <w:r>
        <w:rPr>
          <w:rtl w:val="0"/>
          <w:lang w:val="en-US"/>
        </w:rPr>
        <w:t>streets</w:t>
      </w:r>
      <w:r>
        <w:rPr>
          <w:rtl w:val="0"/>
        </w:rPr>
        <w:br w:type="textWrapping"/>
        <w:t>•</w:t>
      </w:r>
      <w:r>
        <w:rPr>
          <w:rtl w:val="0"/>
          <w:lang w:val="en-US"/>
        </w:rPr>
        <w:t>Raised roadway profile to address areas of known</w:t>
      </w:r>
      <w:r>
        <w:rPr>
          <w:rtl w:val="0"/>
        </w:rPr>
        <w:t> </w:t>
      </w:r>
      <w:r>
        <w:rPr>
          <w:rtl w:val="0"/>
          <w:lang w:val="en-US"/>
        </w:rPr>
        <w:t>flooding</w:t>
      </w:r>
    </w:p>
    <w:p>
      <w:pPr>
        <w:pStyle w:val="Body"/>
      </w:pPr>
      <w:r>
        <w:rPr>
          <w:rtl w:val="0"/>
          <w:lang w:val="en-US"/>
        </w:rPr>
        <w:t xml:space="preserve">Shore Dr Phase III </w:t>
      </w:r>
      <w:r>
        <w:rPr>
          <w:rtl w:val="0"/>
        </w:rPr>
        <w:t xml:space="preserve">– </w:t>
      </w:r>
      <w:r>
        <w:rPr>
          <w:rtl w:val="0"/>
          <w:lang w:val="en-US"/>
        </w:rPr>
        <w:t>Scope (2 of 2)</w:t>
      </w:r>
      <w:r>
        <w:rPr>
          <w:rtl w:val="0"/>
        </w:rPr>
        <w:br w:type="textWrapping"/>
        <w:t>•</w:t>
      </w:r>
      <w:r>
        <w:rPr>
          <w:rtl w:val="0"/>
          <w:lang w:val="en-US"/>
        </w:rPr>
        <w:t xml:space="preserve">Overhead utilities will be relocated and placed underground at the </w:t>
      </w:r>
      <w:r>
        <w:br w:type="textWrapping"/>
      </w:r>
      <w:r>
        <w:rPr>
          <w:rtl w:val="0"/>
          <w:lang w:val="en-US"/>
        </w:rPr>
        <w:t xml:space="preserve">intersections and mid-block crossings to improve visibility as well </w:t>
      </w:r>
      <w:r>
        <w:br w:type="textWrapping"/>
      </w:r>
      <w:r>
        <w:rPr>
          <w:rtl w:val="0"/>
        </w:rPr>
        <w:t>as</w:t>
      </w:r>
      <w:r>
        <w:rPr>
          <w:rtl w:val="0"/>
        </w:rPr>
        <w:t> </w:t>
      </w:r>
      <w:r>
        <w:rPr>
          <w:rtl w:val="0"/>
          <w:lang w:val="en-US"/>
        </w:rPr>
        <w:t>aesthetics</w:t>
      </w:r>
      <w:r>
        <w:rPr>
          <w:rtl w:val="0"/>
        </w:rPr>
        <w:br w:type="textWrapping"/>
        <w:t>•</w:t>
      </w:r>
      <w:r>
        <w:rPr>
          <w:rtl w:val="0"/>
          <w:lang w:val="en-US"/>
        </w:rPr>
        <w:t xml:space="preserve">Streetlights and upgraded traffic signals with mast arm </w:t>
      </w:r>
      <w:r>
        <w:br w:type="textWrapping"/>
      </w:r>
      <w:r>
        <w:rPr>
          <w:rtl w:val="0"/>
          <w:lang w:val="en-US"/>
        </w:rPr>
        <w:t>signal</w:t>
      </w:r>
      <w:r>
        <w:rPr>
          <w:rtl w:val="0"/>
        </w:rPr>
        <w:t> </w:t>
      </w:r>
      <w:r>
        <w:rPr>
          <w:rtl w:val="0"/>
          <w:lang w:val="en-US"/>
        </w:rPr>
        <w:t>equipment</w:t>
      </w:r>
    </w:p>
    <w:p>
      <w:pPr>
        <w:pStyle w:val="Body"/>
      </w:pPr>
    </w:p>
    <w:p>
      <w:pPr>
        <w:pStyle w:val="Body"/>
      </w:pPr>
      <w:r>
        <w:rPr>
          <w:rtl w:val="0"/>
          <w:lang w:val="en-US"/>
        </w:rPr>
        <w:t>Sidewalk project: Land acquisition needed, nine parcels. Working on plat and then real estate department will take over.</w:t>
      </w:r>
    </w:p>
    <w:p>
      <w:pPr>
        <w:pStyle w:val="Body"/>
      </w:pPr>
    </w:p>
    <w:p>
      <w:pPr>
        <w:pStyle w:val="Body"/>
        <w:rPr>
          <w:b w:val="1"/>
          <w:bCs w:val="1"/>
        </w:rPr>
      </w:pPr>
      <w:r>
        <w:rPr>
          <w:b w:val="1"/>
          <w:bCs w:val="1"/>
          <w:rtl w:val="0"/>
          <w:lang w:val="en-US"/>
        </w:rPr>
        <w:t>Special Announcement:</w:t>
      </w:r>
    </w:p>
    <w:p>
      <w:pPr>
        <w:pStyle w:val="Body"/>
      </w:pPr>
      <w:r>
        <w:rPr>
          <w:rtl w:val="0"/>
          <w:lang w:val="en-US"/>
        </w:rPr>
        <w:t>Danny Murphy announced the appointment of Ashley McLeod as our parliamentarian.</w:t>
      </w:r>
    </w:p>
    <w:p>
      <w:pPr>
        <w:pStyle w:val="Body"/>
      </w:pPr>
    </w:p>
    <w:p>
      <w:pPr>
        <w:pStyle w:val="Body"/>
        <w:rPr>
          <w:b w:val="1"/>
          <w:bCs w:val="1"/>
        </w:rPr>
      </w:pPr>
      <w:r>
        <w:rPr>
          <w:b w:val="1"/>
          <w:bCs w:val="1"/>
          <w:rtl w:val="0"/>
          <w:lang w:val="en-US"/>
        </w:rPr>
        <w:t xml:space="preserve">Scholarship Committee: </w:t>
      </w:r>
      <w:r>
        <w:rPr>
          <w:rtl w:val="0"/>
          <w:lang w:val="de-DE"/>
        </w:rPr>
        <w:t>Betty Dierstein, Chair</w:t>
      </w:r>
    </w:p>
    <w:p>
      <w:pPr>
        <w:pStyle w:val="Body"/>
      </w:pPr>
      <w:r>
        <w:rPr>
          <w:rtl w:val="0"/>
          <w:lang w:val="en-US"/>
        </w:rPr>
        <w:t xml:space="preserve">-Scholarships recently increased to $1500. </w:t>
      </w:r>
    </w:p>
    <w:p>
      <w:pPr>
        <w:pStyle w:val="Body"/>
      </w:pPr>
      <w:r>
        <w:rPr>
          <w:rtl w:val="0"/>
          <w:lang w:val="en-US"/>
        </w:rPr>
        <w:t>-The other is privately funded by the Lyon family. Its requirements are a little different. Louise and George Lyon</w:t>
      </w:r>
      <w:r>
        <w:rPr>
          <w:rtl w:val="1"/>
        </w:rPr>
        <w:t>’</w:t>
      </w:r>
      <w:r>
        <w:rPr>
          <w:rtl w:val="0"/>
          <w:lang w:val="en-US"/>
        </w:rPr>
        <w:t>s scholarship is focused on community service, high school transcripts, recommendations and application including financial need and it is more formalized than the past. The Lyon family started their private scholarship last year and it focuses on volunteer hours. No income cap for the family like the legacy scholarship does. Lyon</w:t>
      </w:r>
      <w:r>
        <w:rPr>
          <w:rtl w:val="1"/>
        </w:rPr>
        <w:t>’</w:t>
      </w:r>
      <w:r>
        <w:rPr>
          <w:rtl w:val="0"/>
          <w:lang w:val="en-US"/>
        </w:rPr>
        <w:t>s family is not restricted to Virginia schools.</w:t>
      </w:r>
    </w:p>
    <w:p>
      <w:pPr>
        <w:pStyle w:val="Body"/>
      </w:pPr>
      <w:r>
        <w:rPr>
          <w:rtl w:val="0"/>
          <w:lang w:val="en-US"/>
        </w:rPr>
        <w:t>-They are for any accredited school such as trade school, community college. The money is sent directly to the school.</w:t>
      </w:r>
    </w:p>
    <w:p>
      <w:pPr>
        <w:pStyle w:val="Body"/>
      </w:pPr>
      <w:r>
        <w:rPr>
          <w:rtl w:val="0"/>
          <w:lang w:val="en-US"/>
        </w:rPr>
        <w:t>-Any student in Virginia Beach is eligible but special consideration is given to Ocean Park residents.</w:t>
      </w:r>
    </w:p>
    <w:p>
      <w:pPr>
        <w:pStyle w:val="Body"/>
      </w:pPr>
      <w:r>
        <w:rPr>
          <w:rtl w:val="0"/>
          <w:lang w:val="en-US"/>
        </w:rPr>
        <w:t>-Betty thanked the committee for the time reviewing applications.</w:t>
      </w:r>
    </w:p>
    <w:p>
      <w:pPr>
        <w:pStyle w:val="Body"/>
      </w:pPr>
      <w:r>
        <w:rPr>
          <w:rtl w:val="0"/>
          <w:lang w:val="en-US"/>
        </w:rPr>
        <w:t>-Maggie Tu is the recipient of the Lyon family scholarship. She will be attending Brown university, she volunteered for more than 700 hours and is pursuing a degree in public health.</w:t>
      </w:r>
    </w:p>
    <w:p>
      <w:pPr>
        <w:pStyle w:val="Body"/>
      </w:pPr>
      <w:r>
        <w:rPr>
          <w:rtl w:val="0"/>
          <w:lang w:val="en-US"/>
        </w:rPr>
        <w:t>-The Lyon scholarship winner is Betty Ann Stevenson from Cox high school. She is going to JMU . She worked with beach buddies. She plans to go to dental school after a degree in biology.</w:t>
      </w:r>
    </w:p>
    <w:p>
      <w:pPr>
        <w:pStyle w:val="Body"/>
      </w:pPr>
    </w:p>
    <w:p>
      <w:pPr>
        <w:pStyle w:val="Body"/>
        <w:rPr>
          <w:b w:val="1"/>
          <w:bCs w:val="1"/>
        </w:rPr>
      </w:pPr>
      <w:r>
        <w:rPr>
          <w:b w:val="1"/>
          <w:bCs w:val="1"/>
          <w:rtl w:val="0"/>
          <w:lang w:val="en-US"/>
        </w:rPr>
        <w:t>Minutes:</w:t>
      </w:r>
    </w:p>
    <w:p>
      <w:pPr>
        <w:pStyle w:val="Body"/>
      </w:pPr>
      <w:r>
        <w:rPr>
          <w:rtl w:val="0"/>
          <w:lang w:val="en-US"/>
        </w:rPr>
        <w:t>Andrea Lindemann made a motion with a second by Michael Grossman. The minutes from the previous meeting were approved.</w:t>
      </w:r>
    </w:p>
    <w:p>
      <w:pPr>
        <w:pStyle w:val="Body"/>
      </w:pPr>
    </w:p>
    <w:p>
      <w:pPr>
        <w:pStyle w:val="Body"/>
      </w:pPr>
      <w:r>
        <w:rPr>
          <w:b w:val="1"/>
          <w:bCs w:val="1"/>
          <w:rtl w:val="0"/>
          <w:lang w:val="en-US"/>
        </w:rPr>
        <w:t>Treasurer</w:t>
      </w:r>
      <w:r>
        <w:rPr>
          <w:b w:val="1"/>
          <w:bCs w:val="1"/>
          <w:rtl w:val="1"/>
        </w:rPr>
        <w:t>’</w:t>
      </w:r>
      <w:r>
        <w:rPr>
          <w:b w:val="1"/>
          <w:bCs w:val="1"/>
          <w:rtl w:val="0"/>
          <w:lang w:val="fr-FR"/>
        </w:rPr>
        <w:t>s Report:</w:t>
      </w:r>
      <w:r>
        <w:rPr>
          <w:rtl w:val="0"/>
          <w:lang w:val="de-DE"/>
        </w:rPr>
        <w:t xml:space="preserve"> Shane Abell</w:t>
      </w:r>
    </w:p>
    <w:p>
      <w:pPr>
        <w:pStyle w:val="Body"/>
      </w:pPr>
      <w:r>
        <w:rPr>
          <w:rtl w:val="0"/>
          <w:lang w:val="en-US"/>
        </w:rPr>
        <w:t>-The final report on wine tasting shows a positive cash flow.</w:t>
      </w:r>
    </w:p>
    <w:p>
      <w:pPr>
        <w:pStyle w:val="Body"/>
      </w:pPr>
      <w:r>
        <w:rPr>
          <w:rtl w:val="0"/>
          <w:lang w:val="en-US"/>
        </w:rPr>
        <w:t>-At the Spring Fling we did well on merchandise sales and raffle tickets. It</w:t>
      </w:r>
      <w:r>
        <w:rPr>
          <w:rtl w:val="1"/>
        </w:rPr>
        <w:t>’</w:t>
      </w:r>
      <w:r>
        <w:rPr>
          <w:rtl w:val="0"/>
          <w:lang w:val="en-US"/>
        </w:rPr>
        <w:t>s our most expensive event.</w:t>
      </w:r>
    </w:p>
    <w:p>
      <w:pPr>
        <w:pStyle w:val="Body"/>
      </w:pPr>
      <w:r>
        <w:rPr>
          <w:rtl w:val="0"/>
          <w:lang w:val="en-US"/>
        </w:rPr>
        <w:t>-For membership, we are just shy of $5,000, which is a little higher than last year at this time.</w:t>
      </w:r>
    </w:p>
    <w:p>
      <w:pPr>
        <w:pStyle w:val="Body"/>
      </w:pPr>
      <w:r>
        <w:rPr>
          <w:rtl w:val="0"/>
          <w:lang w:val="en-US"/>
        </w:rPr>
        <w:t xml:space="preserve">-$1,867 is our ending balance. </w:t>
      </w:r>
    </w:p>
    <w:p>
      <w:pPr>
        <w:pStyle w:val="Body"/>
      </w:pPr>
      <w:r>
        <w:rPr>
          <w:rtl w:val="0"/>
          <w:lang w:val="en-US"/>
        </w:rPr>
        <w:t>-We will be taking our draw from the Robbins acct. to fund scholarships and other donations. We are still in the positive since the beginning of the year but it continues to be a volatile market.</w:t>
      </w:r>
    </w:p>
    <w:p>
      <w:pPr>
        <w:pStyle w:val="Body"/>
      </w:pPr>
    </w:p>
    <w:p>
      <w:pPr>
        <w:pStyle w:val="Body"/>
        <w:rPr>
          <w:b w:val="1"/>
          <w:bCs w:val="1"/>
        </w:rPr>
      </w:pPr>
      <w:r>
        <w:rPr>
          <w:b w:val="1"/>
          <w:bCs w:val="1"/>
          <w:rtl w:val="0"/>
          <w:lang w:val="en-US"/>
        </w:rPr>
        <w:t>Social Committee / Special Events:</w:t>
      </w:r>
    </w:p>
    <w:p>
      <w:pPr>
        <w:pStyle w:val="Body"/>
      </w:pPr>
      <w:r>
        <w:rPr>
          <w:rtl w:val="0"/>
          <w:lang w:val="en-US"/>
        </w:rPr>
        <w:t>-May 17 at 9:00 am - PHP cleanup</w:t>
      </w:r>
    </w:p>
    <w:p>
      <w:pPr>
        <w:pStyle w:val="Body"/>
      </w:pPr>
      <w:r>
        <w:rPr>
          <w:rtl w:val="0"/>
          <w:lang w:val="en-US"/>
        </w:rPr>
        <w:t>-Spring Fling - the weather was not the best but pretty good turnout!</w:t>
      </w:r>
    </w:p>
    <w:p>
      <w:pPr>
        <w:pStyle w:val="Body"/>
      </w:pPr>
      <w:r>
        <w:rPr>
          <w:rtl w:val="0"/>
          <w:lang w:val="en-US"/>
        </w:rPr>
        <w:t>-Piling Day - on and off bad weather but good turnout as well.</w:t>
      </w:r>
    </w:p>
    <w:p>
      <w:pPr>
        <w:pStyle w:val="Body"/>
      </w:pPr>
    </w:p>
    <w:p>
      <w:pPr>
        <w:pStyle w:val="Body"/>
      </w:pPr>
      <w:r>
        <w:rPr>
          <w:b w:val="1"/>
          <w:bCs w:val="1"/>
          <w:rtl w:val="0"/>
          <w:lang w:val="en-US"/>
        </w:rPr>
        <w:t xml:space="preserve">Fireworks: </w:t>
      </w:r>
      <w:r>
        <w:rPr>
          <w:rtl w:val="0"/>
        </w:rPr>
        <w:t>Jill Doczi</w:t>
      </w:r>
    </w:p>
    <w:p>
      <w:pPr>
        <w:pStyle w:val="Body"/>
      </w:pPr>
      <w:r>
        <w:rPr>
          <w:rtl w:val="0"/>
          <w:lang w:val="en-US"/>
        </w:rPr>
        <w:t>-The Fireworks show will be held Sunday July 6</w:t>
      </w:r>
      <w:r>
        <w:rPr>
          <w:vertAlign w:val="superscript"/>
          <w:rtl w:val="0"/>
          <w:lang w:val="en-US"/>
        </w:rPr>
        <w:t>th</w:t>
      </w:r>
      <w:r>
        <w:rPr>
          <w:rtl w:val="0"/>
          <w:lang w:val="en-US"/>
        </w:rPr>
        <w:t xml:space="preserve"> at 9:00pm</w:t>
      </w:r>
    </w:p>
    <w:p>
      <w:pPr>
        <w:pStyle w:val="Body"/>
      </w:pPr>
      <w:r>
        <w:rPr>
          <w:rtl w:val="0"/>
          <w:lang w:val="en-US"/>
        </w:rPr>
        <w:t>-We made our payment for the first half.</w:t>
      </w:r>
    </w:p>
    <w:p>
      <w:pPr>
        <w:pStyle w:val="Body"/>
      </w:pPr>
      <w:r>
        <w:rPr>
          <w:rtl w:val="0"/>
          <w:lang w:val="en-US"/>
        </w:rPr>
        <w:t xml:space="preserve">-We are on track for all the permits and applications. </w:t>
      </w:r>
    </w:p>
    <w:p>
      <w:pPr>
        <w:pStyle w:val="Body"/>
      </w:pPr>
      <w:r>
        <w:rPr>
          <w:rtl w:val="0"/>
          <w:lang w:val="en-US"/>
        </w:rPr>
        <w:t>-You will see fundraising campaigns start in a few weeks.</w:t>
      </w:r>
    </w:p>
    <w:p>
      <w:pPr>
        <w:pStyle w:val="Body"/>
      </w:pPr>
      <w:r>
        <w:rPr>
          <w:rtl w:val="0"/>
          <w:lang w:val="en-US"/>
        </w:rPr>
        <w:t>-We pay a portion, BayLake Pines pays a portion and Chic</w:t>
      </w:r>
      <w:r>
        <w:rPr>
          <w:rtl w:val="1"/>
        </w:rPr>
        <w:t>’</w:t>
      </w:r>
      <w:r>
        <w:rPr>
          <w:rtl w:val="0"/>
          <w:lang w:val="en-US"/>
        </w:rPr>
        <w:t>s Beach donates as well.</w:t>
      </w:r>
    </w:p>
    <w:p>
      <w:pPr>
        <w:pStyle w:val="Body"/>
      </w:pPr>
    </w:p>
    <w:p>
      <w:pPr>
        <w:pStyle w:val="Body"/>
      </w:pPr>
      <w:r>
        <w:rPr>
          <w:rtl w:val="0"/>
          <w:lang w:val="en-US"/>
        </w:rPr>
        <w:t>-4th of July Parade will be held July 4th at10am</w:t>
      </w:r>
    </w:p>
    <w:p>
      <w:pPr>
        <w:pStyle w:val="Body"/>
      </w:pPr>
    </w:p>
    <w:p>
      <w:pPr>
        <w:pStyle w:val="Body"/>
      </w:pPr>
      <w:r>
        <w:rPr>
          <w:b w:val="1"/>
          <w:bCs w:val="1"/>
          <w:rtl w:val="0"/>
        </w:rPr>
        <w:t xml:space="preserve">Old Business: </w:t>
      </w:r>
      <w:r>
        <w:rPr>
          <w:rtl w:val="0"/>
          <w:lang w:val="en-US"/>
        </w:rPr>
        <w:t>Danny Murphy</w:t>
      </w:r>
    </w:p>
    <w:p>
      <w:pPr>
        <w:pStyle w:val="Body"/>
        <w:rPr>
          <w:b w:val="1"/>
          <w:bCs w:val="1"/>
        </w:rPr>
      </w:pPr>
      <w:r>
        <w:rPr>
          <w:b w:val="1"/>
          <w:bCs w:val="1"/>
          <w:rtl w:val="0"/>
        </w:rPr>
        <w:t>McCleskey Lots</w:t>
      </w:r>
    </w:p>
    <w:p>
      <w:pPr>
        <w:pStyle w:val="Body"/>
      </w:pPr>
      <w:r>
        <w:rPr>
          <w:rtl w:val="0"/>
          <w:lang w:val="en-US"/>
        </w:rPr>
        <w:t>-2 lots will be built on by right: Mystic Cove (June) and Chesterfield (July).</w:t>
      </w:r>
    </w:p>
    <w:p>
      <w:pPr>
        <w:pStyle w:val="Body"/>
      </w:pPr>
      <w:r>
        <w:rPr>
          <w:rtl w:val="0"/>
          <w:lang w:val="en-US"/>
        </w:rPr>
        <w:t>-Marlin bay and Shore Drive: this is the replacement for the old Marlin Bay Apts. project</w:t>
      </w:r>
    </w:p>
    <w:p>
      <w:pPr>
        <w:pStyle w:val="Body"/>
      </w:pPr>
      <w:r>
        <w:rPr>
          <w:rtl w:val="0"/>
          <w:lang w:val="en-US"/>
        </w:rPr>
        <w:t xml:space="preserve"> A concept is being floated for feedback.</w:t>
      </w:r>
    </w:p>
    <w:p>
      <w:pPr>
        <w:pStyle w:val="Body"/>
      </w:pPr>
      <w:r>
        <w:rPr>
          <w:rtl w:val="0"/>
          <w:lang w:val="en-US"/>
        </w:rPr>
        <w:t xml:space="preserve"> They will have an open house or do a presentation for the civic league when the time comes.</w:t>
      </w:r>
    </w:p>
    <w:p>
      <w:pPr>
        <w:pStyle w:val="Body"/>
      </w:pPr>
      <w:r>
        <w:rPr>
          <w:rtl w:val="0"/>
          <w:lang w:val="en-US"/>
        </w:rPr>
        <w:t xml:space="preserve"> This will require a zoning change for density, but no road closure.</w:t>
      </w:r>
    </w:p>
    <w:p>
      <w:pPr>
        <w:pStyle w:val="Body"/>
      </w:pPr>
      <w:r>
        <w:rPr>
          <w:rtl w:val="0"/>
          <w:lang w:val="en-US"/>
        </w:rPr>
        <w:t>-Marlin Bay Dr. extension: Requires road infrastructure and there are potential issues with the riparian buffer.</w:t>
      </w:r>
    </w:p>
    <w:p>
      <w:pPr>
        <w:pStyle w:val="Body"/>
      </w:pPr>
      <w:r>
        <w:rPr>
          <w:rtl w:val="0"/>
          <w:lang w:val="en-US"/>
        </w:rPr>
        <w:t xml:space="preserve"> There has been no movement on these, but they must meet all current development storm water requirements.</w:t>
      </w:r>
    </w:p>
    <w:p>
      <w:pPr>
        <w:pStyle w:val="Body"/>
      </w:pPr>
      <w:r>
        <w:rPr>
          <w:rtl w:val="0"/>
          <w:lang w:val="en-US"/>
        </w:rPr>
        <w:t xml:space="preserve"> We are watching very closely.</w:t>
      </w:r>
    </w:p>
    <w:p>
      <w:pPr>
        <w:pStyle w:val="Body"/>
      </w:pPr>
      <w:r>
        <w:rPr>
          <w:rtl w:val="0"/>
          <w:lang w:val="en-US"/>
        </w:rPr>
        <w:t>-4 Crab Creek parcels: We are not hearing anything on these.</w:t>
      </w:r>
    </w:p>
    <w:p>
      <w:pPr>
        <w:pStyle w:val="Body"/>
      </w:pPr>
    </w:p>
    <w:p>
      <w:pPr>
        <w:pStyle w:val="Body"/>
        <w:rPr>
          <w:b w:val="1"/>
          <w:bCs w:val="1"/>
        </w:rPr>
      </w:pPr>
      <w:r>
        <w:rPr>
          <w:b w:val="1"/>
          <w:bCs w:val="1"/>
          <w:rtl w:val="0"/>
          <w:lang w:val="nl-NL"/>
        </w:rPr>
        <w:t>Lynnhaven Boat Ramp</w:t>
      </w:r>
    </w:p>
    <w:p>
      <w:pPr>
        <w:pStyle w:val="Body"/>
      </w:pPr>
      <w:r>
        <w:rPr>
          <w:rtl w:val="0"/>
          <w:lang w:val="en-US"/>
        </w:rPr>
        <w:t>Danny asked about activity since the last major event. Brian said there have been fireworks and exploding</w:t>
      </w:r>
      <w:r>
        <w:rPr>
          <w:rtl w:val="0"/>
          <w:lang w:val="en-US"/>
        </w:rPr>
        <w:t xml:space="preserve"> MEs. </w:t>
      </w:r>
    </w:p>
    <w:p>
      <w:pPr>
        <w:pStyle w:val="Body"/>
      </w:pPr>
      <w:r>
        <w:rPr>
          <w:rtl w:val="0"/>
          <w:lang w:val="en-US"/>
        </w:rPr>
        <w:t>We have seen parking enforcement</w:t>
      </w:r>
    </w:p>
    <w:p>
      <w:pPr>
        <w:pStyle w:val="Body"/>
      </w:pPr>
      <w:r>
        <w:rPr>
          <w:rtl w:val="0"/>
          <w:lang w:val="en-US"/>
        </w:rPr>
        <w:t xml:space="preserve">VBPD and </w:t>
      </w:r>
      <w:r>
        <w:rPr>
          <w:rtl w:val="0"/>
          <w:lang w:val="en-US"/>
        </w:rPr>
        <w:t>P</w:t>
      </w:r>
      <w:r>
        <w:rPr>
          <w:rtl w:val="0"/>
          <w:lang w:val="en-US"/>
        </w:rPr>
        <w:t xml:space="preserve">arks and </w:t>
      </w:r>
      <w:r>
        <w:rPr>
          <w:rtl w:val="0"/>
          <w:lang w:val="en-US"/>
        </w:rPr>
        <w:t>R</w:t>
      </w:r>
      <w:r>
        <w:rPr>
          <w:rtl w:val="0"/>
        </w:rPr>
        <w:t>ec monitoring</w:t>
      </w:r>
    </w:p>
    <w:p>
      <w:pPr>
        <w:pStyle w:val="Body"/>
      </w:pPr>
    </w:p>
    <w:p>
      <w:pPr>
        <w:pStyle w:val="Body"/>
      </w:pPr>
      <w:r>
        <w:rPr>
          <w:rtl w:val="0"/>
          <w:lang w:val="en-US"/>
        </w:rPr>
        <w:t>Discussion about the civic league purchasing signs to direct traffic back to shore drive to try and help routing boat and trailer traffic</w:t>
      </w:r>
    </w:p>
    <w:p>
      <w:pPr>
        <w:pStyle w:val="Body"/>
      </w:pPr>
    </w:p>
    <w:p>
      <w:pPr>
        <w:pStyle w:val="Body"/>
        <w:rPr>
          <w:b w:val="1"/>
          <w:bCs w:val="1"/>
        </w:rPr>
      </w:pPr>
      <w:r>
        <w:rPr>
          <w:b w:val="1"/>
          <w:bCs w:val="1"/>
          <w:rtl w:val="0"/>
          <w:lang w:val="de-DE"/>
        </w:rPr>
        <w:t>PHP Wetlands Mitigation Bank Project</w:t>
      </w:r>
    </w:p>
    <w:p>
      <w:pPr>
        <w:pStyle w:val="Body"/>
      </w:pPr>
      <w:r>
        <w:rPr>
          <w:rtl w:val="0"/>
          <w:lang w:val="en-US"/>
        </w:rPr>
        <w:t>The city continues to tell us to check the website. Jill heard the perimeter path will be more accessible and level.</w:t>
      </w:r>
    </w:p>
    <w:p>
      <w:pPr>
        <w:pStyle w:val="Body"/>
      </w:pPr>
      <w:r>
        <w:rPr>
          <w:rtl w:val="0"/>
          <w:lang w:val="en-US"/>
        </w:rPr>
        <w:t>The construction company put up cameras with loudspeakers due to vandalism</w:t>
      </w:r>
    </w:p>
    <w:p>
      <w:pPr>
        <w:pStyle w:val="Body"/>
      </w:pPr>
    </w:p>
    <w:p>
      <w:pPr>
        <w:pStyle w:val="Body"/>
      </w:pPr>
      <w:r>
        <w:rPr>
          <w:rtl w:val="0"/>
          <w:lang w:val="en-US"/>
        </w:rPr>
        <w:t>Danny reviewed city meetings to include a tour of the real time crime center and the upcoming BAC meeting.</w:t>
      </w:r>
    </w:p>
    <w:p>
      <w:pPr>
        <w:pStyle w:val="Body"/>
      </w:pPr>
      <w:r>
        <w:rPr>
          <w:rtl w:val="0"/>
          <w:lang w:val="en-US"/>
        </w:rPr>
        <w:t>He also reminded us that the comprehensive plan draft is available online.</w:t>
      </w:r>
    </w:p>
    <w:p>
      <w:pPr>
        <w:pStyle w:val="Body"/>
      </w:pPr>
    </w:p>
    <w:p>
      <w:pPr>
        <w:pStyle w:val="Body"/>
      </w:pPr>
      <w:r>
        <w:rPr>
          <w:rtl w:val="0"/>
          <w:lang w:val="en-US"/>
        </w:rPr>
        <w:t>OPVRS mural has been fully funded! They have primed the building, and you will see the artist out working soon!</w:t>
      </w:r>
    </w:p>
    <w:p>
      <w:pPr>
        <w:pStyle w:val="Body"/>
      </w:pPr>
    </w:p>
    <w:p>
      <w:pPr>
        <w:pStyle w:val="Body"/>
      </w:pPr>
      <w:r>
        <w:rPr>
          <w:rtl w:val="0"/>
          <w:lang w:val="en-US"/>
        </w:rPr>
        <w:t>No update on the LOVE sign.</w:t>
      </w:r>
    </w:p>
    <w:p>
      <w:pPr>
        <w:pStyle w:val="Body"/>
      </w:pPr>
    </w:p>
    <w:p>
      <w:pPr>
        <w:pStyle w:val="Body"/>
      </w:pPr>
      <w:r>
        <w:rPr>
          <w:rtl w:val="0"/>
          <w:lang w:val="en-US"/>
        </w:rPr>
        <w:t>Tim Solanic made a motion for OPCL to make a public statement to restore 100 percent of PHP.</w:t>
      </w:r>
    </w:p>
    <w:p>
      <w:pPr>
        <w:pStyle w:val="Body"/>
      </w:pPr>
      <w:r>
        <w:rPr>
          <w:rtl w:val="0"/>
          <w:lang w:val="en-US"/>
        </w:rPr>
        <w:t>Brian Dreschler seconded the motion.</w:t>
      </w:r>
    </w:p>
    <w:p>
      <w:pPr>
        <w:pStyle w:val="Body"/>
      </w:pPr>
      <w:r>
        <w:rPr>
          <w:rtl w:val="0"/>
          <w:lang w:val="en-US"/>
        </w:rPr>
        <w:t>A Substitute motion to table the motion so it can be refined was approved.</w:t>
      </w:r>
    </w:p>
    <w:p>
      <w:pPr>
        <w:pStyle w:val="Body"/>
      </w:pPr>
    </w:p>
    <w:p>
      <w:pPr>
        <w:pStyle w:val="Body"/>
      </w:pPr>
      <w:r>
        <w:rPr>
          <w:rtl w:val="0"/>
          <w:lang w:val="en-US"/>
        </w:rPr>
        <w:t>The meeting was adjourned at 8:29</w:t>
      </w:r>
    </w:p>
    <w:p>
      <w:pPr>
        <w:pStyle w:val="Body"/>
        <w:rPr>
          <w:b w:val="1"/>
          <w:bCs w:val="1"/>
        </w:rPr>
      </w:pPr>
    </w:p>
    <w:p>
      <w:pPr>
        <w:pStyle w:val="Body"/>
        <w:rPr>
          <w:b w:val="1"/>
          <w:bCs w:val="1"/>
        </w:rPr>
      </w:pPr>
    </w:p>
    <w:p>
      <w:pPr>
        <w:pStyle w:val="Body"/>
      </w:pPr>
      <w:r/>
    </w:p>
    <w:sectPr>
      <w:headerReference w:type="default" r:id="rId5"/>
      <w:footerReference w:type="default" r:id="rId6"/>
      <w:pgSz w:w="12240" w:h="15840" w:orient="portrait"/>
      <w:pgMar w:top="720" w:right="1440" w:bottom="1152" w:left="1440" w:header="720" w:footer="72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Helvetica">
    <w:charset w:val="00"/>
    <w:family w:val="roman"/>
    <w:pitch w:val="default"/>
  </w:font>
  <w:font w:name="Calibri">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Body A">
    <w:name w:val="Body A"/>
    <w:next w:val="Body A"/>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Arial Unicode MS" w:hAnsi="Helvetica" w:eastAsia="Arial Unicode MS"/>
      <w:b w:val="0"/>
      <w:bCs w:val="0"/>
      <w:i w:val="0"/>
      <w:iCs w:val="0"/>
      <w:caps w:val="0"/>
      <w:smallCaps w:val="0"/>
      <w:strike w:val="0"/>
      <w:dstrike w:val="0"/>
      <w:outline w:val="0"/>
      <w:color w:val="000000"/>
      <w:spacing w:val="0"/>
      <w:kern w:val="0"/>
      <w:position w:val="0"/>
      <w:sz w:val="22"/>
      <w:szCs w:val="22"/>
      <w:u w:val="none" w:color="000000"/>
      <w:shd w:val="nil" w:color="auto" w:fill="auto"/>
      <w:vertAlign w:val="baseline"/>
      <w:lang w:val="en-US"/>
      <w14:textFill>
        <w14:solidFill>
          <w14:srgbClr w14:val="000000"/>
        </w14:solidFill>
      </w14:textFill>
    </w:r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4"/>
      <w:szCs w:val="24"/>
      <w:u w:val="none" w:color="000000"/>
      <w:shd w:val="nil" w:color="auto" w:fill="auto"/>
      <w:vertAlign w:val="baseline"/>
      <w:lang w:val="en-US"/>
      <w14:textOutline>
        <w14:noFill/>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jpeg"/><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Theme">
  <a:themeElements>
    <a:clrScheme name="Office Theme">
      <a:dk1>
        <a:srgbClr val="000000"/>
      </a:dk1>
      <a:lt1>
        <a:srgbClr val="FFFFFF"/>
      </a:lt1>
      <a:dk2>
        <a:srgbClr val="A7A7A7"/>
      </a:dk2>
      <a:lt2>
        <a:srgbClr val="535353"/>
      </a:lt2>
      <a:accent1>
        <a:srgbClr val="5B9BD5"/>
      </a:accent1>
      <a:accent2>
        <a:srgbClr val="ED7D31"/>
      </a:accent2>
      <a:accent3>
        <a:srgbClr val="A5A5A5"/>
      </a:accent3>
      <a:accent4>
        <a:srgbClr val="FFC000"/>
      </a:accent4>
      <a:accent5>
        <a:srgbClr val="4472C4"/>
      </a:accent5>
      <a:accent6>
        <a:srgbClr val="70AD47"/>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